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EAD" w:rsidRPr="00967801" w:rsidRDefault="00791EAD" w:rsidP="00791EAD">
      <w:pPr>
        <w:spacing w:after="0" w:line="240" w:lineRule="auto"/>
        <w:rPr>
          <w:rFonts w:ascii="Times New Roman" w:hAnsi="Times New Roman" w:cs="Times New Roman"/>
          <w:sz w:val="28"/>
          <w:szCs w:val="28"/>
          <w:lang w:val="uk-UA"/>
        </w:rPr>
      </w:pPr>
      <w:r w:rsidRPr="00967801">
        <w:rPr>
          <w:rFonts w:ascii="Times New Roman" w:hAnsi="Times New Roman" w:cs="Times New Roman"/>
          <w:sz w:val="28"/>
          <w:szCs w:val="28"/>
          <w:lang w:val="uk-UA"/>
        </w:rPr>
        <w:t>Погоджено</w:t>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t xml:space="preserve"> Затверджено</w:t>
      </w:r>
    </w:p>
    <w:p w:rsidR="00791EAD" w:rsidRPr="00967801" w:rsidRDefault="00791EAD" w:rsidP="00791EAD">
      <w:pPr>
        <w:spacing w:after="0" w:line="240" w:lineRule="auto"/>
        <w:rPr>
          <w:rFonts w:ascii="Times New Roman" w:hAnsi="Times New Roman" w:cs="Times New Roman"/>
          <w:sz w:val="28"/>
          <w:szCs w:val="28"/>
          <w:lang w:val="uk-UA"/>
        </w:rPr>
      </w:pPr>
      <w:r w:rsidRPr="00967801">
        <w:rPr>
          <w:rFonts w:ascii="Times New Roman" w:hAnsi="Times New Roman" w:cs="Times New Roman"/>
          <w:sz w:val="28"/>
          <w:szCs w:val="28"/>
          <w:lang w:val="uk-UA"/>
        </w:rPr>
        <w:t>Голова ППО</w:t>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t xml:space="preserve"> Директор КЗ «Різуненківський ліцей»</w:t>
      </w:r>
    </w:p>
    <w:p w:rsidR="00791EAD" w:rsidRPr="00967801" w:rsidRDefault="00791EAD" w:rsidP="00791EAD">
      <w:pPr>
        <w:spacing w:after="0" w:line="240" w:lineRule="auto"/>
        <w:rPr>
          <w:rFonts w:ascii="Times New Roman" w:hAnsi="Times New Roman" w:cs="Times New Roman"/>
          <w:sz w:val="28"/>
          <w:szCs w:val="28"/>
          <w:lang w:val="uk-UA"/>
        </w:rPr>
      </w:pPr>
      <w:r w:rsidRPr="00967801">
        <w:rPr>
          <w:rFonts w:ascii="Times New Roman" w:hAnsi="Times New Roman" w:cs="Times New Roman"/>
          <w:sz w:val="28"/>
          <w:szCs w:val="28"/>
          <w:lang w:val="uk-UA"/>
        </w:rPr>
        <w:t xml:space="preserve">КЗ «Різуненківський ліцей»                         _______________С. В. </w:t>
      </w:r>
      <w:proofErr w:type="spellStart"/>
      <w:r w:rsidRPr="00967801">
        <w:rPr>
          <w:rFonts w:ascii="Times New Roman" w:hAnsi="Times New Roman" w:cs="Times New Roman"/>
          <w:sz w:val="28"/>
          <w:szCs w:val="28"/>
          <w:lang w:val="uk-UA"/>
        </w:rPr>
        <w:t>Пизюн</w:t>
      </w:r>
      <w:proofErr w:type="spellEnd"/>
    </w:p>
    <w:p w:rsidR="00791EAD" w:rsidRPr="00967801" w:rsidRDefault="00791EAD" w:rsidP="00791EAD">
      <w:pPr>
        <w:spacing w:after="0" w:line="240" w:lineRule="auto"/>
        <w:rPr>
          <w:rFonts w:ascii="Times New Roman" w:hAnsi="Times New Roman" w:cs="Times New Roman"/>
          <w:sz w:val="28"/>
          <w:szCs w:val="28"/>
          <w:lang w:val="uk-UA"/>
        </w:rPr>
      </w:pPr>
      <w:proofErr w:type="spellStart"/>
      <w:r w:rsidRPr="00967801">
        <w:rPr>
          <w:rFonts w:ascii="Times New Roman" w:hAnsi="Times New Roman" w:cs="Times New Roman"/>
          <w:sz w:val="28"/>
          <w:szCs w:val="28"/>
          <w:lang w:val="uk-UA"/>
        </w:rPr>
        <w:t>_______________Н.М.Беспа</w:t>
      </w:r>
      <w:proofErr w:type="spellEnd"/>
      <w:r w:rsidRPr="00967801">
        <w:rPr>
          <w:rFonts w:ascii="Times New Roman" w:hAnsi="Times New Roman" w:cs="Times New Roman"/>
          <w:sz w:val="28"/>
          <w:szCs w:val="28"/>
          <w:lang w:val="uk-UA"/>
        </w:rPr>
        <w:t>ла</w:t>
      </w:r>
      <w:r w:rsidRPr="00967801">
        <w:rPr>
          <w:rFonts w:ascii="Times New Roman" w:hAnsi="Times New Roman" w:cs="Times New Roman"/>
          <w:sz w:val="28"/>
          <w:szCs w:val="28"/>
          <w:lang w:val="uk-UA"/>
        </w:rPr>
        <w:tab/>
      </w:r>
      <w:r w:rsidRPr="00967801">
        <w:rPr>
          <w:rFonts w:ascii="Times New Roman" w:hAnsi="Times New Roman" w:cs="Times New Roman"/>
          <w:sz w:val="28"/>
          <w:szCs w:val="28"/>
          <w:lang w:val="uk-UA"/>
        </w:rPr>
        <w:tab/>
        <w:t xml:space="preserve">  наказ від 20.06.2022р №29</w:t>
      </w:r>
    </w:p>
    <w:p w:rsidR="00791EAD" w:rsidRPr="00967801" w:rsidRDefault="00791EAD" w:rsidP="00791EAD">
      <w:pPr>
        <w:keepNext/>
        <w:spacing w:after="0" w:line="240" w:lineRule="auto"/>
        <w:rPr>
          <w:rFonts w:ascii="Times New Roman" w:hAnsi="Times New Roman" w:cs="Times New Roman"/>
          <w:sz w:val="28"/>
          <w:szCs w:val="28"/>
          <w:lang w:val="uk-UA"/>
        </w:rPr>
      </w:pPr>
      <w:r w:rsidRPr="00967801">
        <w:rPr>
          <w:rFonts w:ascii="Times New Roman" w:hAnsi="Times New Roman" w:cs="Times New Roman"/>
          <w:sz w:val="28"/>
          <w:szCs w:val="28"/>
          <w:lang w:val="uk-UA"/>
        </w:rPr>
        <w:t>протокол №7 від «23» червня 2022р</w:t>
      </w:r>
    </w:p>
    <w:p w:rsidR="00791EAD" w:rsidRPr="00967801" w:rsidRDefault="00791EAD" w:rsidP="00791EAD">
      <w:pPr>
        <w:spacing w:after="0" w:line="240" w:lineRule="auto"/>
        <w:jc w:val="right"/>
        <w:rPr>
          <w:rFonts w:ascii="Times New Roman" w:hAnsi="Times New Roman" w:cs="Times New Roman"/>
          <w:sz w:val="28"/>
          <w:szCs w:val="28"/>
          <w:lang w:val="uk-UA"/>
        </w:rPr>
      </w:pPr>
    </w:p>
    <w:p w:rsidR="00791EAD" w:rsidRDefault="00791EAD" w:rsidP="00791EAD">
      <w:pPr>
        <w:shd w:val="clear" w:color="auto" w:fill="FFFFFF"/>
        <w:spacing w:after="0" w:line="240" w:lineRule="auto"/>
        <w:jc w:val="center"/>
        <w:rPr>
          <w:rFonts w:ascii="Times New Roman" w:eastAsia="Times New Roman" w:hAnsi="Times New Roman" w:cs="Times New Roman"/>
          <w:b/>
          <w:bCs/>
          <w:color w:val="000000"/>
          <w:spacing w:val="-10"/>
          <w:sz w:val="28"/>
          <w:szCs w:val="28"/>
          <w:lang w:val="uk-UA"/>
        </w:rPr>
      </w:pPr>
    </w:p>
    <w:p w:rsidR="00791EAD" w:rsidRDefault="00791EAD" w:rsidP="00791EAD">
      <w:pPr>
        <w:shd w:val="clear" w:color="auto" w:fill="FFFFFF"/>
        <w:spacing w:after="0" w:line="240" w:lineRule="auto"/>
        <w:jc w:val="center"/>
        <w:rPr>
          <w:rFonts w:ascii="Times New Roman" w:eastAsia="Times New Roman" w:hAnsi="Times New Roman" w:cs="Times New Roman"/>
          <w:b/>
          <w:bCs/>
          <w:color w:val="000000"/>
          <w:spacing w:val="-10"/>
          <w:sz w:val="28"/>
          <w:szCs w:val="28"/>
          <w:lang w:val="uk-UA"/>
        </w:rPr>
      </w:pPr>
      <w:r w:rsidRPr="00967801">
        <w:rPr>
          <w:rFonts w:ascii="Times New Roman" w:eastAsia="Times New Roman" w:hAnsi="Times New Roman" w:cs="Times New Roman"/>
          <w:b/>
          <w:bCs/>
          <w:color w:val="000000"/>
          <w:spacing w:val="-10"/>
          <w:sz w:val="28"/>
          <w:szCs w:val="28"/>
          <w:lang w:val="uk-UA"/>
        </w:rPr>
        <w:t>ІНСТРУКЦІЯ №</w:t>
      </w:r>
      <w:r w:rsidR="00525F70">
        <w:rPr>
          <w:rFonts w:ascii="Times New Roman" w:eastAsia="Times New Roman" w:hAnsi="Times New Roman" w:cs="Times New Roman"/>
          <w:b/>
          <w:bCs/>
          <w:color w:val="000000"/>
          <w:spacing w:val="-10"/>
          <w:sz w:val="28"/>
          <w:szCs w:val="28"/>
          <w:lang w:val="uk-UA"/>
        </w:rPr>
        <w:t xml:space="preserve"> 21</w:t>
      </w:r>
    </w:p>
    <w:p w:rsidR="00525F70" w:rsidRDefault="00BE6983" w:rsidP="00525F70">
      <w:pPr>
        <w:spacing w:after="0" w:line="240" w:lineRule="auto"/>
        <w:jc w:val="center"/>
        <w:rPr>
          <w:rFonts w:ascii="Times New Roman" w:hAnsi="Times New Roman" w:cs="Times New Roman"/>
          <w:bCs/>
          <w:color w:val="000000"/>
          <w:sz w:val="28"/>
          <w:szCs w:val="28"/>
          <w:lang w:val="uk-UA"/>
        </w:rPr>
      </w:pPr>
      <w:r>
        <w:rPr>
          <w:rFonts w:ascii="Times New Roman" w:hAnsi="Times New Roman" w:cs="Times New Roman"/>
          <w:bCs/>
          <w:color w:val="000000"/>
          <w:sz w:val="28"/>
          <w:szCs w:val="28"/>
          <w:lang w:val="uk-UA"/>
        </w:rPr>
        <w:t>з</w:t>
      </w:r>
      <w:bookmarkStart w:id="0" w:name="_GoBack"/>
      <w:bookmarkEnd w:id="0"/>
      <w:r>
        <w:rPr>
          <w:rFonts w:ascii="Times New Roman" w:hAnsi="Times New Roman" w:cs="Times New Roman"/>
          <w:bCs/>
          <w:color w:val="000000"/>
          <w:sz w:val="28"/>
          <w:szCs w:val="28"/>
          <w:lang w:val="uk-UA"/>
        </w:rPr>
        <w:t xml:space="preserve"> пожежної безпеки </w:t>
      </w:r>
      <w:r w:rsidR="00525F70">
        <w:rPr>
          <w:rFonts w:ascii="Times New Roman" w:hAnsi="Times New Roman" w:cs="Times New Roman"/>
          <w:bCs/>
          <w:color w:val="000000"/>
          <w:sz w:val="28"/>
          <w:szCs w:val="28"/>
          <w:lang w:val="uk-UA"/>
        </w:rPr>
        <w:t>під час виконання фарбувальних робіт</w:t>
      </w:r>
    </w:p>
    <w:p w:rsidR="00525F70" w:rsidRDefault="00525F70" w:rsidP="00525F70">
      <w:pPr>
        <w:spacing w:after="0" w:line="240" w:lineRule="auto"/>
        <w:ind w:left="-567" w:firstLine="567"/>
        <w:jc w:val="center"/>
        <w:rPr>
          <w:rFonts w:ascii="Times New Roman" w:hAnsi="Times New Roman" w:cs="Times New Roman"/>
          <w:b/>
          <w:bCs/>
          <w:color w:val="000000"/>
          <w:sz w:val="28"/>
          <w:szCs w:val="28"/>
          <w:lang w:val="uk-UA"/>
        </w:rPr>
      </w:pPr>
    </w:p>
    <w:p w:rsidR="00525F70" w:rsidRDefault="00525F70" w:rsidP="00525F70">
      <w:pPr>
        <w:widowControl w:val="0"/>
        <w:numPr>
          <w:ilvl w:val="0"/>
          <w:numId w:val="1"/>
        </w:numPr>
        <w:autoSpaceDE w:val="0"/>
        <w:autoSpaceDN w:val="0"/>
        <w:adjustRightInd w:val="0"/>
        <w:spacing w:after="0" w:line="240" w:lineRule="auto"/>
        <w:ind w:left="-567" w:firstLine="567"/>
        <w:rPr>
          <w:rFonts w:ascii="Times New Roman" w:hAnsi="Times New Roman" w:cs="Times New Roman"/>
          <w:b/>
          <w:bCs/>
          <w:sz w:val="28"/>
          <w:szCs w:val="28"/>
          <w:lang w:val="uk-UA"/>
        </w:rPr>
      </w:pPr>
      <w:r>
        <w:rPr>
          <w:rFonts w:ascii="Times New Roman" w:hAnsi="Times New Roman" w:cs="Times New Roman"/>
          <w:b/>
          <w:bCs/>
          <w:sz w:val="28"/>
          <w:szCs w:val="28"/>
          <w:lang w:val="uk-UA"/>
        </w:rPr>
        <w:t>Сфера застосування</w:t>
      </w:r>
    </w:p>
    <w:p w:rsidR="00525F70" w:rsidRDefault="00525F70" w:rsidP="00525F70">
      <w:pPr>
        <w:widowControl w:val="0"/>
        <w:autoSpaceDE w:val="0"/>
        <w:autoSpaceDN w:val="0"/>
        <w:adjustRightInd w:val="0"/>
        <w:spacing w:after="0" w:line="240" w:lineRule="auto"/>
        <w:ind w:left="113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Ця Інструкція визначає вимоги щодо забезпечення пожежної безпеки під час виконання фарбувальних (ремонтних) робіт у дошкільному закладі і є обов’язковою для вивчення та виконання працівниками, які виконують такі роботи.</w:t>
      </w:r>
    </w:p>
    <w:p w:rsidR="00525F70" w:rsidRDefault="00525F70" w:rsidP="00525F70">
      <w:pPr>
        <w:widowControl w:val="0"/>
        <w:numPr>
          <w:ilvl w:val="0"/>
          <w:numId w:val="1"/>
        </w:numPr>
        <w:autoSpaceDE w:val="0"/>
        <w:autoSpaceDN w:val="0"/>
        <w:adjustRightInd w:val="0"/>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Вимоги пожежної безпеки</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Для миття і знежирення виробів та деталей перед фарбуванням слід використовувати негорючі пасти, розчинники й емульсії, а також ультразвукові та інші пожежобезпечні установки.</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Якщо використання негорючих матеріалів для очищення виробів і апаратури не є ефективним, то допускається застосування горючих або легкозаймистих рідин за умови дотримання вимог правил пожежної безпеки.</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Підлога у приміщеннях, де проводяться </w:t>
      </w:r>
      <w:proofErr w:type="spellStart"/>
      <w:r>
        <w:rPr>
          <w:rFonts w:ascii="Times New Roman" w:hAnsi="Times New Roman" w:cs="Times New Roman"/>
          <w:color w:val="000000"/>
          <w:sz w:val="28"/>
          <w:szCs w:val="28"/>
          <w:lang w:val="uk-UA"/>
        </w:rPr>
        <w:t>лакофарбопідготовчі</w:t>
      </w:r>
      <w:proofErr w:type="spellEnd"/>
      <w:r>
        <w:rPr>
          <w:rFonts w:ascii="Times New Roman" w:hAnsi="Times New Roman" w:cs="Times New Roman"/>
          <w:color w:val="000000"/>
          <w:sz w:val="28"/>
          <w:szCs w:val="28"/>
          <w:lang w:val="uk-UA"/>
        </w:rPr>
        <w:t xml:space="preserve"> роботи та операції фарбування, повинна бути виготовлена із негорючих матеріалів, при ударі об які не утворюються іскри.</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Фарбувальні роботи, миття і знежирення деталей слід виконувати тільки при увімкненій вентиляції.</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Повітроводи вентиляційних установок після закінчення фарбувальних робіт очищають від горючих матеріалів. На витяжних повітроводах слід установлювати люки для очищення їх внутрішньої поверхні. Обладнання, яке використовується для фарбування, слід очищати після виконання роботи щоденно при включеній вентиляції.</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Лакофарбові матеріали повинні надаватися для виконання роботи у готовому вигляді в закритій посудині. Приготування фарб і розчинення всіх видів лаків і фарб слід виконувати в спеціальному ізольованому приміщенні, яке оснащене витяжкою, або на відкритому майданчику.</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 тарі з лакофарбовим матеріалом, розчинником тощо повинна бути наклейка або бирка з їх точною назвою та зазначенням </w:t>
      </w:r>
      <w:proofErr w:type="spellStart"/>
      <w:r>
        <w:rPr>
          <w:rFonts w:ascii="Times New Roman" w:hAnsi="Times New Roman" w:cs="Times New Roman"/>
          <w:color w:val="000000"/>
          <w:sz w:val="28"/>
          <w:szCs w:val="28"/>
          <w:lang w:val="uk-UA"/>
        </w:rPr>
        <w:t>пожежонебезпечних</w:t>
      </w:r>
      <w:proofErr w:type="spellEnd"/>
      <w:r>
        <w:rPr>
          <w:rFonts w:ascii="Times New Roman" w:hAnsi="Times New Roman" w:cs="Times New Roman"/>
          <w:color w:val="000000"/>
          <w:sz w:val="28"/>
          <w:szCs w:val="28"/>
          <w:lang w:val="uk-UA"/>
        </w:rPr>
        <w:t xml:space="preserve"> властивостей. </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Порожня тара з-під лакофарбових матеріалів має бути щільно закритою і зберігатися на спеціально відведеному майданчику. </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Пролиті на підлогу лаки, фарби і розчинники слід негайно прибирати за допомогою стружок, піску тощо. Миття підлоги, стін та обладнання горючими речовинами не дозволяється.</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У приміщеннях, де проводяться фарбувальні роботи, не дозволяється: </w:t>
      </w:r>
    </w:p>
    <w:p w:rsidR="00525F70" w:rsidRDefault="00525F70" w:rsidP="00525F70">
      <w:pPr>
        <w:widowControl w:val="0"/>
        <w:numPr>
          <w:ilvl w:val="2"/>
          <w:numId w:val="1"/>
        </w:numPr>
        <w:autoSpaceDE w:val="0"/>
        <w:autoSpaceDN w:val="0"/>
        <w:adjustRightInd w:val="0"/>
        <w:spacing w:after="0" w:line="240" w:lineRule="auto"/>
        <w:ind w:left="1134" w:hanging="85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проводити роботи, які пов’язані з використанням відкритого вогню й утворенням іскор; </w:t>
      </w:r>
    </w:p>
    <w:p w:rsidR="00525F70" w:rsidRDefault="00525F70" w:rsidP="00525F70">
      <w:pPr>
        <w:widowControl w:val="0"/>
        <w:numPr>
          <w:ilvl w:val="2"/>
          <w:numId w:val="1"/>
        </w:numPr>
        <w:autoSpaceDE w:val="0"/>
        <w:autoSpaceDN w:val="0"/>
        <w:adjustRightInd w:val="0"/>
        <w:spacing w:after="0" w:line="240" w:lineRule="auto"/>
        <w:ind w:left="1134" w:hanging="85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залишати фарбувальні приладдя в приміщеннях, де знаходяться люди після закінчення фарбувальних робіт; </w:t>
      </w:r>
    </w:p>
    <w:p w:rsidR="00525F70" w:rsidRDefault="00525F70" w:rsidP="00525F70">
      <w:pPr>
        <w:widowControl w:val="0"/>
        <w:numPr>
          <w:ilvl w:val="2"/>
          <w:numId w:val="1"/>
        </w:numPr>
        <w:autoSpaceDE w:val="0"/>
        <w:autoSpaceDN w:val="0"/>
        <w:adjustRightInd w:val="0"/>
        <w:spacing w:after="0" w:line="240" w:lineRule="auto"/>
        <w:ind w:left="1134" w:hanging="85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застосовувати лакофарбові матеріали та розчинники невідомого складу, а також речовини й матеріали, на які немає характеристик їх пожежної небезпеки. </w:t>
      </w:r>
    </w:p>
    <w:p w:rsidR="00525F70" w:rsidRDefault="00525F70" w:rsidP="00525F70">
      <w:pPr>
        <w:widowControl w:val="0"/>
        <w:numPr>
          <w:ilvl w:val="0"/>
          <w:numId w:val="1"/>
        </w:numPr>
        <w:autoSpaceDE w:val="0"/>
        <w:autoSpaceDN w:val="0"/>
        <w:adjustRightInd w:val="0"/>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Обов’язки та дії працівників у разі виникнення пожежі.</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 разі виникнення загоряння його слід відразу ліквідувати.</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 разі виникнення пожежі необхідно:</w:t>
      </w:r>
    </w:p>
    <w:p w:rsidR="00525F70" w:rsidRDefault="00525F70" w:rsidP="00525F70">
      <w:pPr>
        <w:widowControl w:val="0"/>
        <w:numPr>
          <w:ilvl w:val="2"/>
          <w:numId w:val="1"/>
        </w:numPr>
        <w:autoSpaceDE w:val="0"/>
        <w:autoSpaceDN w:val="0"/>
        <w:adjustRightInd w:val="0"/>
        <w:spacing w:after="0" w:line="240" w:lineRule="auto"/>
        <w:ind w:left="1134" w:hanging="708"/>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включити систему оповіщення працівників про пожежу; </w:t>
      </w:r>
    </w:p>
    <w:p w:rsidR="00525F70" w:rsidRDefault="00525F70" w:rsidP="00BE6983">
      <w:pPr>
        <w:widowControl w:val="0"/>
        <w:numPr>
          <w:ilvl w:val="2"/>
          <w:numId w:val="1"/>
        </w:numPr>
        <w:autoSpaceDE w:val="0"/>
        <w:autoSpaceDN w:val="0"/>
        <w:adjustRightInd w:val="0"/>
        <w:spacing w:after="0" w:line="240" w:lineRule="auto"/>
        <w:ind w:left="1134" w:hanging="708"/>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вимкнути електромережу;</w:t>
      </w:r>
    </w:p>
    <w:p w:rsidR="00525F70" w:rsidRDefault="00525F70" w:rsidP="00BE6983">
      <w:pPr>
        <w:widowControl w:val="0"/>
        <w:numPr>
          <w:ilvl w:val="2"/>
          <w:numId w:val="1"/>
        </w:numPr>
        <w:autoSpaceDE w:val="0"/>
        <w:autoSpaceDN w:val="0"/>
        <w:adjustRightInd w:val="0"/>
        <w:spacing w:after="0" w:line="240" w:lineRule="auto"/>
        <w:ind w:left="1134" w:hanging="708"/>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повідомити керівника закладу, або особу, що його замінює;</w:t>
      </w:r>
    </w:p>
    <w:p w:rsidR="00525F70" w:rsidRDefault="00525F70" w:rsidP="00BE6983">
      <w:pPr>
        <w:widowControl w:val="0"/>
        <w:numPr>
          <w:ilvl w:val="2"/>
          <w:numId w:val="1"/>
        </w:numPr>
        <w:autoSpaceDE w:val="0"/>
        <w:autoSpaceDN w:val="0"/>
        <w:adjustRightInd w:val="0"/>
        <w:spacing w:after="0" w:line="240" w:lineRule="auto"/>
        <w:ind w:left="1134" w:hanging="708"/>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негайно повідомити про це пожежну охорону (тел. 101); при цьому слід чітко назвати адресу дошкільного закладу, вказати кількість поверхів будівлі, місце виникнення пожежі, наявність людей у будівлі, а також свою посаду та прізвище;</w:t>
      </w:r>
    </w:p>
    <w:p w:rsidR="00525F70" w:rsidRDefault="00525F70" w:rsidP="00BE6983">
      <w:pPr>
        <w:widowControl w:val="0"/>
        <w:numPr>
          <w:ilvl w:val="2"/>
          <w:numId w:val="1"/>
        </w:numPr>
        <w:autoSpaceDE w:val="0"/>
        <w:autoSpaceDN w:val="0"/>
        <w:adjustRightInd w:val="0"/>
        <w:spacing w:after="0" w:line="240" w:lineRule="auto"/>
        <w:ind w:left="1276" w:hanging="85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розпочати самому і залучити інших осіб до евакуації людей та матеріальних цінностей;</w:t>
      </w:r>
    </w:p>
    <w:p w:rsidR="00525F70" w:rsidRDefault="00525F70" w:rsidP="00BE6983">
      <w:pPr>
        <w:widowControl w:val="0"/>
        <w:numPr>
          <w:ilvl w:val="2"/>
          <w:numId w:val="1"/>
        </w:numPr>
        <w:autoSpaceDE w:val="0"/>
        <w:autoSpaceDN w:val="0"/>
        <w:adjustRightInd w:val="0"/>
        <w:spacing w:after="0" w:line="240" w:lineRule="auto"/>
        <w:ind w:left="1276" w:hanging="85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розпочати гасіння пожежі наявними первинними засобами пожежогасіння (пісок, пінні або вуглекислотні вогнегасники).</w:t>
      </w:r>
    </w:p>
    <w:p w:rsidR="00525F70" w:rsidRDefault="00525F70" w:rsidP="00BE6983">
      <w:pPr>
        <w:widowControl w:val="0"/>
        <w:numPr>
          <w:ilvl w:val="2"/>
          <w:numId w:val="1"/>
        </w:numPr>
        <w:autoSpaceDE w:val="0"/>
        <w:autoSpaceDN w:val="0"/>
        <w:adjustRightInd w:val="0"/>
        <w:spacing w:after="0" w:line="240" w:lineRule="auto"/>
        <w:ind w:left="1276" w:hanging="85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гасіння лакофарбових матеріалів проводити із застосуванням засобів захисту дихальних шляхів (респіратор, протигаз), так як при згорянні виділяється велика кількість токсичних речовин. </w:t>
      </w:r>
    </w:p>
    <w:p w:rsidR="00525F70" w:rsidRDefault="00525F70" w:rsidP="00525F70">
      <w:pPr>
        <w:widowControl w:val="0"/>
        <w:numPr>
          <w:ilvl w:val="1"/>
          <w:numId w:val="1"/>
        </w:numPr>
        <w:autoSpaceDE w:val="0"/>
        <w:autoSpaceDN w:val="0"/>
        <w:adjustRightInd w:val="0"/>
        <w:spacing w:after="0" w:line="240" w:lineRule="auto"/>
        <w:ind w:left="1134" w:hanging="77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 разі виникнення пожежі необхідно утримуватися від відчинення вікон і дверей, а також від розбивання скла, інакше вогонь і дим поширяться до суміжних приміщень.</w:t>
      </w:r>
    </w:p>
    <w:p w:rsidR="00525F70" w:rsidRDefault="00525F70" w:rsidP="00525F70">
      <w:pPr>
        <w:spacing w:after="0" w:line="240" w:lineRule="auto"/>
        <w:rPr>
          <w:rFonts w:ascii="Times New Roman" w:hAnsi="Times New Roman" w:cs="Times New Roman"/>
          <w:sz w:val="28"/>
          <w:szCs w:val="28"/>
          <w:lang w:val="uk-UA"/>
        </w:rPr>
      </w:pPr>
    </w:p>
    <w:p w:rsidR="00525F70" w:rsidRDefault="00525F70" w:rsidP="00525F70">
      <w:pPr>
        <w:spacing w:after="0" w:line="240" w:lineRule="auto"/>
        <w:rPr>
          <w:rFonts w:ascii="Times New Roman" w:hAnsi="Times New Roman" w:cs="Times New Roman"/>
          <w:sz w:val="28"/>
          <w:szCs w:val="28"/>
          <w:lang w:val="uk-UA"/>
        </w:rPr>
      </w:pPr>
    </w:p>
    <w:p w:rsidR="00525F70" w:rsidRDefault="00525F70" w:rsidP="00525F70">
      <w:pPr>
        <w:spacing w:after="0" w:line="240" w:lineRule="auto"/>
        <w:rPr>
          <w:rFonts w:ascii="Times New Roman" w:hAnsi="Times New Roman" w:cs="Times New Roman"/>
          <w:sz w:val="28"/>
          <w:szCs w:val="28"/>
          <w:lang w:val="uk-UA"/>
        </w:rPr>
      </w:pPr>
    </w:p>
    <w:tbl>
      <w:tblPr>
        <w:tblW w:w="0" w:type="auto"/>
        <w:tblLook w:val="04A0" w:firstRow="1" w:lastRow="0" w:firstColumn="1" w:lastColumn="0" w:noHBand="0" w:noVBand="1"/>
      </w:tblPr>
      <w:tblGrid>
        <w:gridCol w:w="2660"/>
        <w:gridCol w:w="6911"/>
      </w:tblGrid>
      <w:tr w:rsidR="00525F70" w:rsidTr="00525F70">
        <w:tc>
          <w:tcPr>
            <w:tcW w:w="2660" w:type="dxa"/>
            <w:hideMark/>
          </w:tcPr>
          <w:p w:rsidR="00525F70" w:rsidRDefault="00525F70">
            <w:pPr>
              <w:widowControl w:val="0"/>
              <w:autoSpaceDE w:val="0"/>
              <w:autoSpaceDN w:val="0"/>
              <w:adjustRightIn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 інструкцією ознайомлений:</w:t>
            </w:r>
          </w:p>
        </w:tc>
        <w:tc>
          <w:tcPr>
            <w:tcW w:w="6911" w:type="dxa"/>
            <w:hideMark/>
          </w:tcPr>
          <w:p w:rsidR="00525F70" w:rsidRDefault="00525F70">
            <w:pPr>
              <w:widowControl w:val="0"/>
              <w:tabs>
                <w:tab w:val="left" w:pos="2520"/>
              </w:tabs>
              <w:autoSpaceDE w:val="0"/>
              <w:autoSpaceDN w:val="0"/>
              <w:adjustRightInd w:val="0"/>
              <w:spacing w:after="0" w:line="240" w:lineRule="auto"/>
              <w:rPr>
                <w:rFonts w:ascii="Times New Roman" w:eastAsia="Calibri" w:hAnsi="Times New Roman" w:cs="Times New Roman"/>
                <w:sz w:val="28"/>
                <w:szCs w:val="28"/>
                <w:lang w:val="uk-UA"/>
              </w:rPr>
            </w:pPr>
            <w:r>
              <w:rPr>
                <w:rFonts w:ascii="Times New Roman" w:hAnsi="Times New Roman" w:cs="Times New Roman"/>
                <w:sz w:val="28"/>
                <w:szCs w:val="28"/>
                <w:lang w:val="uk-UA"/>
              </w:rPr>
              <w:t>_________________</w:t>
            </w:r>
            <w:r>
              <w:rPr>
                <w:rFonts w:ascii="Times New Roman" w:hAnsi="Times New Roman" w:cs="Times New Roman"/>
                <w:sz w:val="28"/>
                <w:szCs w:val="28"/>
                <w:lang w:val="uk-UA"/>
              </w:rPr>
              <w:tab/>
              <w:t>__________________</w:t>
            </w:r>
          </w:p>
          <w:p w:rsidR="00525F70" w:rsidRDefault="00525F70">
            <w:pPr>
              <w:widowControl w:val="0"/>
              <w:autoSpaceDE w:val="0"/>
              <w:autoSpaceDN w:val="0"/>
              <w:adjustRightIn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vertAlign w:val="superscript"/>
                <w:lang w:val="uk-UA"/>
              </w:rPr>
              <w:t>(підпис)                                             (ініціали, прізвище)</w:t>
            </w:r>
          </w:p>
        </w:tc>
      </w:tr>
    </w:tbl>
    <w:p w:rsidR="00525F70" w:rsidRDefault="00BE6983" w:rsidP="00525F70">
      <w:pPr>
        <w:widowControl w:val="0"/>
        <w:tabs>
          <w:tab w:val="left" w:pos="2520"/>
        </w:tabs>
        <w:autoSpaceDE w:val="0"/>
        <w:autoSpaceDN w:val="0"/>
        <w:adjustRightInd w:val="0"/>
        <w:spacing w:after="0" w:line="240" w:lineRule="auto"/>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525F70">
        <w:rPr>
          <w:rFonts w:ascii="Times New Roman" w:hAnsi="Times New Roman" w:cs="Times New Roman"/>
          <w:sz w:val="28"/>
          <w:szCs w:val="28"/>
          <w:lang w:val="uk-UA"/>
        </w:rPr>
        <w:t>_________________</w:t>
      </w:r>
      <w:r w:rsidR="00525F70">
        <w:rPr>
          <w:rFonts w:ascii="Times New Roman" w:hAnsi="Times New Roman" w:cs="Times New Roman"/>
          <w:sz w:val="28"/>
          <w:szCs w:val="28"/>
          <w:lang w:val="uk-UA"/>
        </w:rPr>
        <w:tab/>
        <w:t>__________________</w:t>
      </w:r>
    </w:p>
    <w:p w:rsidR="00525F70" w:rsidRDefault="00525F70" w:rsidP="00525F70">
      <w:pPr>
        <w:spacing w:after="0" w:line="240" w:lineRule="auto"/>
        <w:jc w:val="center"/>
        <w:rPr>
          <w:rFonts w:ascii="Times New Roman" w:hAnsi="Times New Roman" w:cs="Times New Roman"/>
          <w:sz w:val="28"/>
          <w:szCs w:val="28"/>
          <w:vertAlign w:val="superscript"/>
          <w:lang w:val="uk-UA"/>
        </w:rPr>
      </w:pPr>
      <w:r>
        <w:rPr>
          <w:rFonts w:ascii="Times New Roman" w:hAnsi="Times New Roman" w:cs="Times New Roman"/>
          <w:sz w:val="28"/>
          <w:szCs w:val="28"/>
          <w:vertAlign w:val="superscript"/>
          <w:lang w:val="uk-UA"/>
        </w:rPr>
        <w:t>(підпис)                                             (ініціали, прізвище)</w:t>
      </w:r>
    </w:p>
    <w:p w:rsidR="00525F70" w:rsidRDefault="00525F70" w:rsidP="00525F70">
      <w:pPr>
        <w:widowControl w:val="0"/>
        <w:tabs>
          <w:tab w:val="left" w:pos="2520"/>
        </w:tabs>
        <w:autoSpaceDE w:val="0"/>
        <w:autoSpaceDN w:val="0"/>
        <w:adjustRightInd w:val="0"/>
        <w:spacing w:after="0" w:line="240" w:lineRule="auto"/>
        <w:jc w:val="center"/>
        <w:rPr>
          <w:rFonts w:ascii="Times New Roman" w:eastAsia="Calibri" w:hAnsi="Times New Roman" w:cs="Times New Roman"/>
          <w:sz w:val="28"/>
          <w:szCs w:val="28"/>
          <w:lang w:val="uk-UA"/>
        </w:rPr>
      </w:pPr>
      <w:r>
        <w:rPr>
          <w:rFonts w:ascii="Times New Roman" w:hAnsi="Times New Roman" w:cs="Times New Roman"/>
          <w:sz w:val="28"/>
          <w:szCs w:val="28"/>
          <w:lang w:val="uk-UA"/>
        </w:rPr>
        <w:t>_________________</w:t>
      </w:r>
      <w:r>
        <w:rPr>
          <w:rFonts w:ascii="Times New Roman" w:hAnsi="Times New Roman" w:cs="Times New Roman"/>
          <w:sz w:val="28"/>
          <w:szCs w:val="28"/>
          <w:lang w:val="uk-UA"/>
        </w:rPr>
        <w:tab/>
        <w:t>__________________</w:t>
      </w:r>
    </w:p>
    <w:p w:rsidR="00525F70" w:rsidRDefault="00525F70" w:rsidP="00525F70">
      <w:pPr>
        <w:spacing w:after="0" w:line="240" w:lineRule="auto"/>
        <w:jc w:val="center"/>
        <w:rPr>
          <w:rFonts w:ascii="Times New Roman" w:hAnsi="Times New Roman" w:cs="Times New Roman"/>
          <w:sz w:val="28"/>
          <w:szCs w:val="28"/>
          <w:vertAlign w:val="superscript"/>
          <w:lang w:val="uk-UA"/>
        </w:rPr>
      </w:pPr>
      <w:r>
        <w:rPr>
          <w:rFonts w:ascii="Times New Roman" w:hAnsi="Times New Roman" w:cs="Times New Roman"/>
          <w:sz w:val="28"/>
          <w:szCs w:val="28"/>
          <w:vertAlign w:val="superscript"/>
          <w:lang w:val="uk-UA"/>
        </w:rPr>
        <w:t>(підпис)                                             (ініціали, прізвище)</w:t>
      </w:r>
    </w:p>
    <w:p w:rsidR="00525F70" w:rsidRDefault="00525F70" w:rsidP="00525F70">
      <w:pPr>
        <w:widowControl w:val="0"/>
        <w:tabs>
          <w:tab w:val="left" w:pos="2520"/>
        </w:tabs>
        <w:autoSpaceDE w:val="0"/>
        <w:autoSpaceDN w:val="0"/>
        <w:adjustRightInd w:val="0"/>
        <w:spacing w:after="0" w:line="240" w:lineRule="auto"/>
        <w:jc w:val="center"/>
        <w:rPr>
          <w:rFonts w:ascii="Times New Roman" w:eastAsia="Calibri" w:hAnsi="Times New Roman" w:cs="Times New Roman"/>
          <w:sz w:val="28"/>
          <w:szCs w:val="28"/>
          <w:lang w:val="uk-UA"/>
        </w:rPr>
      </w:pPr>
      <w:r>
        <w:rPr>
          <w:rFonts w:ascii="Times New Roman" w:hAnsi="Times New Roman" w:cs="Times New Roman"/>
          <w:sz w:val="28"/>
          <w:szCs w:val="28"/>
          <w:lang w:val="uk-UA"/>
        </w:rPr>
        <w:t>_________________</w:t>
      </w:r>
      <w:r>
        <w:rPr>
          <w:rFonts w:ascii="Times New Roman" w:hAnsi="Times New Roman" w:cs="Times New Roman"/>
          <w:sz w:val="28"/>
          <w:szCs w:val="28"/>
          <w:lang w:val="uk-UA"/>
        </w:rPr>
        <w:tab/>
        <w:t>__________________</w:t>
      </w:r>
    </w:p>
    <w:p w:rsidR="00525F70" w:rsidRDefault="00525F70" w:rsidP="00525F70">
      <w:pPr>
        <w:spacing w:after="0" w:line="240" w:lineRule="auto"/>
        <w:jc w:val="center"/>
        <w:rPr>
          <w:rFonts w:ascii="Times New Roman" w:hAnsi="Times New Roman" w:cs="Times New Roman"/>
          <w:sz w:val="28"/>
          <w:szCs w:val="28"/>
          <w:vertAlign w:val="superscript"/>
          <w:lang w:val="uk-UA"/>
        </w:rPr>
      </w:pPr>
      <w:r>
        <w:rPr>
          <w:rFonts w:ascii="Times New Roman" w:hAnsi="Times New Roman" w:cs="Times New Roman"/>
          <w:sz w:val="28"/>
          <w:szCs w:val="28"/>
          <w:vertAlign w:val="superscript"/>
          <w:lang w:val="uk-UA"/>
        </w:rPr>
        <w:t>(підпис)                                             (ініціали, прізвище)</w:t>
      </w:r>
    </w:p>
    <w:p w:rsidR="00525F70" w:rsidRDefault="00525F70" w:rsidP="00525F70">
      <w:pPr>
        <w:widowControl w:val="0"/>
        <w:tabs>
          <w:tab w:val="left" w:pos="2520"/>
        </w:tabs>
        <w:autoSpaceDE w:val="0"/>
        <w:autoSpaceDN w:val="0"/>
        <w:adjustRightInd w:val="0"/>
        <w:spacing w:after="0" w:line="240" w:lineRule="auto"/>
        <w:jc w:val="center"/>
        <w:rPr>
          <w:rFonts w:ascii="Times New Roman" w:eastAsia="Calibri" w:hAnsi="Times New Roman" w:cs="Times New Roman"/>
          <w:sz w:val="28"/>
          <w:szCs w:val="28"/>
          <w:lang w:val="uk-UA"/>
        </w:rPr>
      </w:pPr>
      <w:r>
        <w:rPr>
          <w:rFonts w:ascii="Times New Roman" w:hAnsi="Times New Roman" w:cs="Times New Roman"/>
          <w:sz w:val="28"/>
          <w:szCs w:val="28"/>
          <w:lang w:val="uk-UA"/>
        </w:rPr>
        <w:t>_________________</w:t>
      </w:r>
      <w:r>
        <w:rPr>
          <w:rFonts w:ascii="Times New Roman" w:hAnsi="Times New Roman" w:cs="Times New Roman"/>
          <w:sz w:val="28"/>
          <w:szCs w:val="28"/>
          <w:lang w:val="uk-UA"/>
        </w:rPr>
        <w:tab/>
        <w:t>__________________</w:t>
      </w:r>
    </w:p>
    <w:p w:rsidR="00525F70" w:rsidRDefault="00525F70" w:rsidP="00525F70">
      <w:pPr>
        <w:spacing w:after="0" w:line="240" w:lineRule="auto"/>
        <w:jc w:val="center"/>
        <w:rPr>
          <w:rFonts w:ascii="Times New Roman" w:hAnsi="Times New Roman" w:cs="Times New Roman"/>
          <w:sz w:val="28"/>
          <w:szCs w:val="28"/>
          <w:vertAlign w:val="superscript"/>
          <w:lang w:val="uk-UA"/>
        </w:rPr>
      </w:pPr>
      <w:r>
        <w:rPr>
          <w:rFonts w:ascii="Times New Roman" w:hAnsi="Times New Roman" w:cs="Times New Roman"/>
          <w:sz w:val="28"/>
          <w:szCs w:val="28"/>
          <w:vertAlign w:val="superscript"/>
          <w:lang w:val="uk-UA"/>
        </w:rPr>
        <w:t>(підпис)                                             (ініціали, прізвище)</w:t>
      </w:r>
    </w:p>
    <w:p w:rsidR="00525F70" w:rsidRDefault="00525F70" w:rsidP="00525F70">
      <w:pPr>
        <w:widowControl w:val="0"/>
        <w:tabs>
          <w:tab w:val="left" w:pos="2520"/>
        </w:tabs>
        <w:autoSpaceDE w:val="0"/>
        <w:autoSpaceDN w:val="0"/>
        <w:adjustRightInd w:val="0"/>
        <w:spacing w:after="0" w:line="240" w:lineRule="auto"/>
        <w:jc w:val="center"/>
        <w:rPr>
          <w:rFonts w:ascii="Times New Roman" w:eastAsia="Calibri" w:hAnsi="Times New Roman" w:cs="Times New Roman"/>
          <w:sz w:val="28"/>
          <w:szCs w:val="28"/>
          <w:lang w:val="uk-UA"/>
        </w:rPr>
      </w:pPr>
      <w:r>
        <w:rPr>
          <w:rFonts w:ascii="Times New Roman" w:hAnsi="Times New Roman" w:cs="Times New Roman"/>
          <w:sz w:val="28"/>
          <w:szCs w:val="28"/>
          <w:lang w:val="uk-UA"/>
        </w:rPr>
        <w:t>_________________</w:t>
      </w:r>
      <w:r>
        <w:rPr>
          <w:rFonts w:ascii="Times New Roman" w:hAnsi="Times New Roman" w:cs="Times New Roman"/>
          <w:sz w:val="28"/>
          <w:szCs w:val="28"/>
          <w:lang w:val="uk-UA"/>
        </w:rPr>
        <w:tab/>
        <w:t>__________________</w:t>
      </w:r>
    </w:p>
    <w:p w:rsidR="00525F70" w:rsidRDefault="00525F70" w:rsidP="00525F70">
      <w:pPr>
        <w:spacing w:after="0" w:line="240" w:lineRule="auto"/>
        <w:jc w:val="center"/>
        <w:rPr>
          <w:rFonts w:ascii="Times New Roman" w:hAnsi="Times New Roman" w:cs="Times New Roman"/>
          <w:sz w:val="28"/>
          <w:szCs w:val="28"/>
          <w:vertAlign w:val="superscript"/>
          <w:lang w:val="uk-UA"/>
        </w:rPr>
      </w:pPr>
      <w:r>
        <w:rPr>
          <w:rFonts w:ascii="Times New Roman" w:hAnsi="Times New Roman" w:cs="Times New Roman"/>
          <w:sz w:val="28"/>
          <w:szCs w:val="28"/>
          <w:vertAlign w:val="superscript"/>
          <w:lang w:val="uk-UA"/>
        </w:rPr>
        <w:t>(підпис)                                             (ініціали, прізвище)</w:t>
      </w:r>
    </w:p>
    <w:p w:rsidR="00525F70" w:rsidRDefault="00525F70" w:rsidP="00525F70">
      <w:pPr>
        <w:widowControl w:val="0"/>
        <w:tabs>
          <w:tab w:val="left" w:pos="2520"/>
        </w:tabs>
        <w:autoSpaceDE w:val="0"/>
        <w:autoSpaceDN w:val="0"/>
        <w:adjustRightInd w:val="0"/>
        <w:spacing w:after="0" w:line="240" w:lineRule="auto"/>
        <w:jc w:val="center"/>
        <w:rPr>
          <w:rFonts w:ascii="Times New Roman" w:eastAsia="Calibri" w:hAnsi="Times New Roman" w:cs="Times New Roman"/>
          <w:sz w:val="28"/>
          <w:szCs w:val="28"/>
          <w:lang w:val="uk-UA"/>
        </w:rPr>
      </w:pPr>
      <w:r>
        <w:rPr>
          <w:rFonts w:ascii="Times New Roman" w:hAnsi="Times New Roman" w:cs="Times New Roman"/>
          <w:sz w:val="28"/>
          <w:szCs w:val="28"/>
          <w:lang w:val="uk-UA"/>
        </w:rPr>
        <w:t>_________________</w:t>
      </w:r>
      <w:r>
        <w:rPr>
          <w:rFonts w:ascii="Times New Roman" w:hAnsi="Times New Roman" w:cs="Times New Roman"/>
          <w:sz w:val="28"/>
          <w:szCs w:val="28"/>
          <w:lang w:val="uk-UA"/>
        </w:rPr>
        <w:tab/>
        <w:t>__________________</w:t>
      </w:r>
    </w:p>
    <w:p w:rsidR="00525F70" w:rsidRPr="00967801" w:rsidRDefault="00525F70" w:rsidP="00525F70">
      <w:pPr>
        <w:shd w:val="clear" w:color="auto" w:fill="FFFFFF"/>
        <w:spacing w:after="0" w:line="240" w:lineRule="auto"/>
        <w:jc w:val="center"/>
        <w:rPr>
          <w:rFonts w:ascii="Times New Roman" w:eastAsia="Times New Roman" w:hAnsi="Times New Roman" w:cs="Times New Roman"/>
          <w:b/>
          <w:bCs/>
          <w:color w:val="000000"/>
          <w:spacing w:val="-10"/>
          <w:sz w:val="28"/>
          <w:szCs w:val="28"/>
          <w:lang w:val="uk-UA"/>
        </w:rPr>
      </w:pPr>
      <w:r>
        <w:rPr>
          <w:rFonts w:ascii="Times New Roman" w:hAnsi="Times New Roman" w:cs="Times New Roman"/>
          <w:sz w:val="28"/>
          <w:szCs w:val="28"/>
          <w:vertAlign w:val="superscript"/>
          <w:lang w:val="uk-UA"/>
        </w:rPr>
        <w:t>(підпис</w:t>
      </w:r>
    </w:p>
    <w:p w:rsidR="00B1009F" w:rsidRPr="00791EAD" w:rsidRDefault="00B1009F">
      <w:pPr>
        <w:rPr>
          <w:lang w:val="uk-UA"/>
        </w:rPr>
      </w:pPr>
    </w:p>
    <w:sectPr w:rsidR="00B1009F" w:rsidRPr="00791E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D16AC"/>
    <w:multiLevelType w:val="multilevel"/>
    <w:tmpl w:val="D5A6D1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410"/>
    <w:rsid w:val="00525F70"/>
    <w:rsid w:val="00791EAD"/>
    <w:rsid w:val="00B1009F"/>
    <w:rsid w:val="00B53410"/>
    <w:rsid w:val="00BE69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EAD"/>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EAD"/>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2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2878</Words>
  <Characters>1641</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нефидов</dc:creator>
  <cp:keywords/>
  <dc:description/>
  <cp:lastModifiedBy>нефидов</cp:lastModifiedBy>
  <cp:revision>3</cp:revision>
  <dcterms:created xsi:type="dcterms:W3CDTF">2022-06-24T07:33:00Z</dcterms:created>
  <dcterms:modified xsi:type="dcterms:W3CDTF">2022-06-24T09:15:00Z</dcterms:modified>
</cp:coreProperties>
</file>