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01" w:rsidRPr="00967801" w:rsidRDefault="00967801" w:rsidP="009678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967801" w:rsidRPr="00967801" w:rsidRDefault="00967801" w:rsidP="009678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967801" w:rsidRPr="00967801" w:rsidRDefault="00967801" w:rsidP="009678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967801" w:rsidRPr="00967801" w:rsidRDefault="00967801" w:rsidP="009678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7801">
        <w:rPr>
          <w:rFonts w:ascii="Times New Roman" w:hAnsi="Times New Roman" w:cs="Times New Roman"/>
          <w:sz w:val="28"/>
          <w:szCs w:val="28"/>
          <w:lang w:val="uk-UA"/>
        </w:rPr>
        <w:t>_______________Н.М.Беспа</w:t>
      </w:r>
      <w:proofErr w:type="spellEnd"/>
      <w:r w:rsidRPr="00967801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78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967801" w:rsidRPr="00967801" w:rsidRDefault="00967801" w:rsidP="00967801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7801"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967801" w:rsidRPr="00967801" w:rsidRDefault="00967801" w:rsidP="009678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7801" w:rsidRDefault="00967801" w:rsidP="00967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</w:p>
    <w:p w:rsidR="00967801" w:rsidRPr="00967801" w:rsidRDefault="00967801" w:rsidP="00967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</w:pPr>
      <w:bookmarkStart w:id="0" w:name="_GoBack"/>
      <w:bookmarkEnd w:id="0"/>
      <w:r w:rsidRPr="00967801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ІНСТРУКЦІЯ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16</w:t>
      </w:r>
    </w:p>
    <w:p w:rsidR="00967801" w:rsidRDefault="00967801" w:rsidP="0096780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пожежної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безпеки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безпеки життєдіяльності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під час виконання</w:t>
      </w:r>
    </w:p>
    <w:p w:rsidR="00967801" w:rsidRDefault="00967801" w:rsidP="0096780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демонстраційних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досл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ідів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вчителя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лаборанта</w:t>
      </w:r>
    </w:p>
    <w:p w:rsidR="00967801" w:rsidRDefault="00967801" w:rsidP="0096780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лабораторії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хі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ії</w:t>
      </w:r>
      <w:proofErr w:type="spellEnd"/>
    </w:p>
    <w:p w:rsidR="00967801" w:rsidRDefault="00967801" w:rsidP="009678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Загальні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положення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67801" w:rsidRDefault="00967801" w:rsidP="009678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67801" w:rsidRDefault="00967801" w:rsidP="009678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Дотримання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цієї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інструкції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обов’язкове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всіх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працюють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1.2. До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лаборанта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хімії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допускаються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яким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виповнилося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18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рокі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пройшли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медичний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огляд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не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протипоказань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станом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здоров’я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Особи,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працюють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повинні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пройти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інструктаж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охорони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праці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дотримуватися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внутрішнього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розпорядку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навчального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закладу,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розкладу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навчальних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занять,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режимів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праці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відпочинку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1.4.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хімії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можливі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такі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наслідки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впливу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небезпечних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шкідливих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факторів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працюючих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хімічні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опіки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попаданні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шкіру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очі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розчинів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кислот,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лугі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інших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агресивних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речовин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термічні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необережному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використанні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нагрівних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приладів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нагріванні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речовин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пробірках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колбах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тощо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поранення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разі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необережного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поводження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лабораторним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посудом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іжучими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колючими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інструментами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отруєння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парами та газами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токсичних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ічних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речовин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ураження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електричним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струмом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порушенні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користування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електроприладами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1.5.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Учителі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лаборанти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хімії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повинні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користуватися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засобами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індивідуального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захисту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1.6. Учитель, лаборант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повинні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знати правила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володіти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навичками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надання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першої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домедичної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допомоги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характерних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ушкодженнях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травмуванні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необхідні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знання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користування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медикаментами.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1.7. Учитель, лаборант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повинні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дотримуватися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безпеки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правил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пожежної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безпеки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знати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місце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розміщення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первинних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засобів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пожежогасіння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правила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користування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ними.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Виконувати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вимоги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інструкцій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безпечного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поводження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реактивами,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лабораторним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посудом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електроприладами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утримувати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чистоті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робоче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місце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Вимоги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безпеки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перед початком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роботи</w:t>
      </w:r>
      <w:proofErr w:type="spellEnd"/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Перевірити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справність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роботу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витяжної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шафи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витяжну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шафу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слід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умикати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не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ізніше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ніж за 15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хв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. до початку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2.2.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Ретельно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пров</w:t>
      </w:r>
      <w:proofErr w:type="gram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ітрити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приміщення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хімії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лаборантської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перед початком уроку (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заняття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Одягнути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спецодяг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агресивними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токсичними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речовинами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підготувати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використання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засоби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індивідуального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захисту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захисні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окуляри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щитки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тощо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Перев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ірити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справність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засобів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пожежогасіння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лаборантській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2.5.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Перевірити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справність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ідготовлених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лаборантом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приладів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апаратури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наявність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реактивів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посудини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призначені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вакуумом,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заздалегідь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випробовують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максимальне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розрідження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Якщо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вчитель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досл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уперше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повинен провести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попередньо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відсутності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допомогою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лаборанта.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2.7.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досліду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супроводжується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незвичними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звуками,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спалахом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тощо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учитель повинен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попередити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щоб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уникнути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переляку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16"/>
          <w:szCs w:val="16"/>
          <w:lang w:eastAsia="ru-RU"/>
        </w:rPr>
      </w:pP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Вимоги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безпеки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роботи</w:t>
      </w:r>
      <w:proofErr w:type="spellEnd"/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експериментів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використовувати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тільки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сухе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пальне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як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пальне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приладі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. 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3.2.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Експерименти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супроводжуються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виділенням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шкідливих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газів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пари, 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також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органічними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розчинниками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проводити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лише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справній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витяжній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шафі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діючою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вентиляцією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Експерименти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легкозаймистими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вибухонебезпечними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речовинами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виконує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тільки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вчитель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3.3.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Виконувати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стоячи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роботу,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пов'язану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небезпекою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загоряння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спалаху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вибуху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</w:p>
    <w:p w:rsidR="00967801" w:rsidRDefault="00967801" w:rsidP="00967801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3.4.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Виконувати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дистиляцію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легкозаймистих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горючих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органічних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розчинників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лише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на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водяній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паровій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бані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використовуючи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електричні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нагрівачі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3.5.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виливати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каналізацію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відпрацьовані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реактиви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органічні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розчинники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3.6.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скляними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приладами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: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використовувати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скляний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посуд без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тр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іщин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;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допускати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різких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змін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механічних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ударів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установці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виготовленій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елементами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обгородити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всю установку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захисним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екраном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найнебезпечніші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ділянки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установки –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металевою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сіткою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металевим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кожухом, 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також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стежити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справністю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всіх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mallCaps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кріплень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приладах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при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з'єднанні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окремих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частин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захищати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руки тканиною;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з метою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полегшення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збирання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приладі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кінці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трубочок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змочувати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водою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змащувати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вазеліном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усі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види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механічної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термічної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обробки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виконувати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використанням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захисних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окулярі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lastRenderedPageBreak/>
        <w:t xml:space="preserve">для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добування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хімічного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реактиву,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міститься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ампул</w:t>
      </w:r>
      <w:proofErr w:type="gram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обережно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зробити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надріз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відламати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шийку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ампули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тримаючи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ампулу над лотком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іншою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посудиною.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Потім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обережно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пересипати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перелити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вмі</w:t>
      </w:r>
      <w:proofErr w:type="gram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ст</w:t>
      </w:r>
      <w:proofErr w:type="spellEnd"/>
      <w:proofErr w:type="gram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ампули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заздалегідь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приготовлену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склянку (бром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йод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тримати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склянці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з темного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скла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);</w:t>
      </w:r>
    </w:p>
    <w:p w:rsidR="00967801" w:rsidRDefault="00967801" w:rsidP="00967801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миття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скляного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посуду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щітками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направляти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дно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посудини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тільки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себе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вниз.</w:t>
      </w:r>
    </w:p>
    <w:p w:rsidR="00967801" w:rsidRDefault="00967801" w:rsidP="00967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3.7.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Обережно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вставляти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корки в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трубки та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пробірки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виймати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3.8.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хімічних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речовин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: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виконувати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досл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тільки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тонкостінному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скляному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фарфоровому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посуді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проводяться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тиском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вакуумом,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виконувати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приладах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посуді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термостійкого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при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нагріванні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хімічних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речовин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пробірку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колбу треба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закріплювати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тримачі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пробірок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лапці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штатива (зажим 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повинен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бути на 1-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eastAsia="Times New Roman" w:hAnsi="Times New Roman"/>
            <w:kern w:val="16"/>
            <w:sz w:val="28"/>
            <w:szCs w:val="28"/>
            <w:lang w:eastAsia="ru-RU"/>
          </w:rPr>
          <w:t>2 см</w:t>
        </w:r>
      </w:smartTag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отвору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пробірки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);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пробірки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ідин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заповнювати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більш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як на одну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третину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об’єму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посудину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гарячою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ідиною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закривати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притертою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пробкою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вона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охолоне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рідин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заглядати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згори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посудину 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запобігання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травмам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внаслідок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розбризкування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нагрітої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речовини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визначаючи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речовину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за запахом, легким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рухом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долоні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над горлом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посудини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спрямувати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пару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газ до носа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вдихати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обережно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нахиляючись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посудини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3.9. 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змішування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розбавляння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речовин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супроводжуються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виділенням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теплоти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використовувати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фарфоровий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тонкостінний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скляний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посуд.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3.10. Не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дозволяється</w:t>
      </w:r>
      <w:proofErr w:type="spellEnd"/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залишати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без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нагляду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запалені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нагрівні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увімкнені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електронагрівальні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. 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3.11.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Якщо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посудина в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процесі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експерименту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тр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існула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розбилася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не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дозволяється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прибирати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шматки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скла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незахищеними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руками,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потрібно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користуватися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щіткою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 совком. </w:t>
      </w:r>
    </w:p>
    <w:p w:rsidR="00967801" w:rsidRDefault="00967801" w:rsidP="00967801">
      <w:pPr>
        <w:spacing w:after="0" w:line="360" w:lineRule="auto"/>
        <w:ind w:firstLine="567"/>
        <w:jc w:val="both"/>
        <w:rPr>
          <w:rFonts w:ascii="Times New Roman" w:eastAsia="Times New Roman" w:hAnsi="Times New Roman"/>
          <w:kern w:val="16"/>
          <w:sz w:val="16"/>
          <w:szCs w:val="16"/>
          <w:lang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>Вимоги</w:t>
      </w:r>
      <w:proofErr w:type="spellEnd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>безпеки</w:t>
      </w:r>
      <w:proofErr w:type="spellEnd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>ісля</w:t>
      </w:r>
      <w:proofErr w:type="spellEnd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>закінчення</w:t>
      </w:r>
      <w:proofErr w:type="spellEnd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kern w:val="16"/>
          <w:sz w:val="28"/>
          <w:szCs w:val="28"/>
          <w:lang w:eastAsia="ru-RU"/>
        </w:rPr>
        <w:t>роботи</w:t>
      </w:r>
      <w:proofErr w:type="spellEnd"/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16"/>
          <w:szCs w:val="16"/>
          <w:lang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4.1. Привести 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порядок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робоче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місце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прибрати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всі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реактиви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свої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місця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лаборантську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спеціально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призначені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шафи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 сейф.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4.2. Установки,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яких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використовувались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виділялися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речовини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2-7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груп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зберігання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залишити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витяжній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шафі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працюючою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вентиляцією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кінця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заняття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(уроку),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ісля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чого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вчитель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особисто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проводить демонтаж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такої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установки,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4.3.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Відпрацьовані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реактиви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тверді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ідкі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збирати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окремо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призначену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тару,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герметично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закривається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для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наступного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знешкодження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знищення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4.4.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Відключити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вентиляцію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витяжної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шафи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Вимкнути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електроприлади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знеструмити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електромережу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лабораторії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хі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4.6.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Зняти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спецодяг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засоби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індивідуального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захисту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lastRenderedPageBreak/>
        <w:t xml:space="preserve">4.7.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Вимити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руки з милом.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4.8.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Ретельно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пров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ітрити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приміщення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лабораторії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хімії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лаборантської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. 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67801" w:rsidRP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678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5. Вимоги безпеки в екстремальних ситуаціях</w:t>
      </w:r>
    </w:p>
    <w:p w:rsidR="00967801" w:rsidRP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16"/>
          <w:szCs w:val="16"/>
          <w:lang w:val="uk-UA" w:eastAsia="ru-RU"/>
        </w:rPr>
      </w:pPr>
    </w:p>
    <w:p w:rsidR="00967801" w:rsidRP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kern w:val="16"/>
          <w:sz w:val="28"/>
          <w:szCs w:val="28"/>
          <w:lang w:val="uk-UA" w:eastAsia="ru-RU"/>
        </w:rPr>
      </w:pPr>
      <w:r w:rsidRPr="00967801">
        <w:rPr>
          <w:rFonts w:ascii="Times New Roman" w:eastAsia="Times New Roman" w:hAnsi="Times New Roman"/>
          <w:spacing w:val="-4"/>
          <w:kern w:val="16"/>
          <w:sz w:val="28"/>
          <w:szCs w:val="28"/>
          <w:lang w:val="uk-UA" w:eastAsia="ru-RU"/>
        </w:rPr>
        <w:t xml:space="preserve">5.1. Якщо в кабінеті хімії розлито невеликий об’єм органічних розчинників (до </w:t>
      </w:r>
      <w:smartTag w:uri="urn:schemas-microsoft-com:office:smarttags" w:element="metricconverter">
        <w:smartTagPr>
          <w:attr w:name="ProductID" w:val="0,05 л"/>
        </w:smartTagPr>
        <w:r w:rsidRPr="00967801">
          <w:rPr>
            <w:rFonts w:ascii="Times New Roman" w:eastAsia="Times New Roman" w:hAnsi="Times New Roman"/>
            <w:spacing w:val="-4"/>
            <w:kern w:val="16"/>
            <w:sz w:val="28"/>
            <w:szCs w:val="28"/>
            <w:lang w:val="uk-UA" w:eastAsia="ru-RU"/>
          </w:rPr>
          <w:t>0,05 л</w:t>
        </w:r>
      </w:smartTag>
      <w:r w:rsidRPr="00967801">
        <w:rPr>
          <w:rFonts w:ascii="Times New Roman" w:eastAsia="Times New Roman" w:hAnsi="Times New Roman"/>
          <w:spacing w:val="-4"/>
          <w:kern w:val="16"/>
          <w:sz w:val="28"/>
          <w:szCs w:val="28"/>
          <w:lang w:val="uk-UA" w:eastAsia="ru-RU"/>
        </w:rPr>
        <w:t>), загасити відкрите полум'я нагрівних приладів у приміщенні і провітрити його.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5.2. У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випадку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ситуації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, коли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розлито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органічні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розчинники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об’є</w:t>
      </w:r>
      <w:proofErr w:type="gram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більшому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за </w:t>
      </w:r>
      <w:smartTag w:uri="urn:schemas-microsoft-com:office:smarttags" w:element="metricconverter">
        <w:smartTagPr>
          <w:attr w:name="ProductID" w:val="0,05 л"/>
        </w:smartTagPr>
        <w:r>
          <w:rPr>
            <w:rFonts w:ascii="Times New Roman" w:eastAsia="Times New Roman" w:hAnsi="Times New Roman"/>
            <w:spacing w:val="-4"/>
            <w:kern w:val="16"/>
            <w:sz w:val="28"/>
            <w:szCs w:val="28"/>
            <w:lang w:eastAsia="ru-RU"/>
          </w:rPr>
          <w:t>0,05 л</w:t>
        </w:r>
      </w:smartTag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необхідно</w:t>
      </w:r>
      <w:proofErr w:type="spellEnd"/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: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негайно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вивести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приміщення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загасити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прим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іщенні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всі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пальники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вимкнути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електричні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прилади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розлиту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ідину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засипати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піском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тирсою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за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допомогою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дерев'яного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совка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двох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дерев'яних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дощечок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зібрати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тару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знешкодити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в той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самий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день;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відчинити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вікна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кватирки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зачинити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двері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пров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ітрювання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приміщення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припинити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тільки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після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того, як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повністю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зникне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запах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розлитого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розчинника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67801" w:rsidRDefault="00967801" w:rsidP="0096780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прибирання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користуватися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захисними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окулярами та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гумовими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рукавицями</w:t>
      </w:r>
      <w:proofErr w:type="spellEnd"/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5.3.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Порядок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виникнення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пожежі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лабораторії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хімії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вивести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приміщення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зачинити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вікна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двері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ззовні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вогонь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поширювався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сусіднього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приміщення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повідомити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іністрацію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закладу;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необхідності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повідомити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пожежну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охорону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відповідним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номером телефону;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евакуації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приміщення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лабораторії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хі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необхідно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інструкцією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пожежної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безпеки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планом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евакуації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стежити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відлучалися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учителя;</w:t>
      </w:r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можливості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невеликого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загорання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приступити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ліквідації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осередку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вогню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цьому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легкозаймисті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горючі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речовини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електропроводку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гасити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вогнетривким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покривалом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порошковим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вогнегасником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знеструмлену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електропроводку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можна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гасити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будь-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якими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наявними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вогнегасниками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967801" w:rsidRDefault="00967801" w:rsidP="009678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5.4. 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травмування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ушкодження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негайно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першу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домедичну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допомогу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постраждалому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повідомити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медичного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іністрацію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закладу.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необхідності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відправити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постраждалого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ікувально-профілактичної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установи.</w:t>
      </w:r>
    </w:p>
    <w:p w:rsidR="00967801" w:rsidRDefault="00967801" w:rsidP="00967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7801" w:rsidRDefault="00967801" w:rsidP="009678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інструкцією ознайомлений відповідальний </w:t>
      </w:r>
    </w:p>
    <w:p w:rsidR="00967801" w:rsidRDefault="00967801" w:rsidP="009678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пожежну безпеку ___________________________ Л.О.Щербак</w:t>
      </w:r>
    </w:p>
    <w:p w:rsidR="00B1009F" w:rsidRDefault="00B1009F"/>
    <w:sectPr w:rsidR="00B100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422"/>
    <w:rsid w:val="00587422"/>
    <w:rsid w:val="00967801"/>
    <w:rsid w:val="00B1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0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0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5757</Words>
  <Characters>3283</Characters>
  <Application>Microsoft Office Word</Application>
  <DocSecurity>0</DocSecurity>
  <Lines>27</Lines>
  <Paragraphs>18</Paragraphs>
  <ScaleCrop>false</ScaleCrop>
  <Company>SPecialiST RePack</Company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2</cp:revision>
  <dcterms:created xsi:type="dcterms:W3CDTF">2022-06-24T06:11:00Z</dcterms:created>
  <dcterms:modified xsi:type="dcterms:W3CDTF">2022-06-24T06:16:00Z</dcterms:modified>
</cp:coreProperties>
</file>